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3-Accent5"/>
        <w:tblW w:w="0" w:type="auto"/>
        <w:tblLook w:val="01E0" w:firstRow="1" w:lastRow="1" w:firstColumn="1" w:lastColumn="1" w:noHBand="0" w:noVBand="0"/>
      </w:tblPr>
      <w:tblGrid>
        <w:gridCol w:w="1227"/>
        <w:gridCol w:w="430"/>
        <w:gridCol w:w="1781"/>
        <w:gridCol w:w="2739"/>
        <w:gridCol w:w="3240"/>
        <w:gridCol w:w="966"/>
        <w:gridCol w:w="840"/>
      </w:tblGrid>
      <w:tr w:rsidR="001F0083" w:rsidRPr="00101976" w:rsidTr="00264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3" w:type="dxa"/>
            <w:gridSpan w:val="7"/>
          </w:tcPr>
          <w:bookmarkStart w:id="0" w:name="_GoBack"/>
          <w:bookmarkEnd w:id="0"/>
          <w:p w:rsidR="00E16CDD" w:rsidRPr="00E83DDC" w:rsidRDefault="005243D9" w:rsidP="00E16CDD">
            <w:pPr>
              <w:pStyle w:val="Heading1"/>
              <w:spacing w:before="0" w:after="0"/>
              <w:outlineLvl w:val="0"/>
              <w:rPr>
                <w:rFonts w:ascii="Times New Roman" w:hAnsi="Times New Roman"/>
                <w:b/>
                <w:bCs w:val="0"/>
                <w:caps/>
                <w:szCs w:val="24"/>
              </w:rPr>
            </w:pPr>
            <w:r w:rsidRPr="00E83DDC"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0A4E2" wp14:editId="62223E87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align>center</wp:align>
                      </wp:positionV>
                      <wp:extent cx="1590675" cy="37147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3347" w:rsidRPr="00EA7A6F" w:rsidRDefault="00EA7A6F" w:rsidP="005243D9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44"/>
                                      <w:szCs w:val="44"/>
                                    </w:rPr>
                                  </w:pPr>
                                  <w:r w:rsidRPr="00EA7A6F">
                                    <w:rPr>
                                      <w:rFonts w:ascii="Gulim" w:eastAsia="Gulim" w:hAnsi="Gulim"/>
                                      <w:i/>
                                      <w:sz w:val="44"/>
                                      <w:szCs w:val="44"/>
                                    </w:rPr>
                                    <w:t>Referral</w:t>
                                  </w:r>
                                </w:p>
                                <w:p w:rsidR="005243D9" w:rsidRPr="005243D9" w:rsidRDefault="005243D9" w:rsidP="005243D9">
                                  <w:pPr>
                                    <w:jc w:val="center"/>
                                    <w:rPr>
                                      <w:rFonts w:ascii="Gulim" w:eastAsia="Gulim" w:hAnsi="Gulim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0;width:125.25pt;height:2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" fillcolor="#d8d8d8 [2732]" strokeweight=".5pt">
                      <v:textbox>
                        <w:txbxContent>
                          <w:p w:rsidR="006C3347" w:rsidRPr="00EA7A6F" w:rsidRDefault="00EA7A6F" w:rsidP="005243D9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44"/>
                                <w:szCs w:val="44"/>
                              </w:rPr>
                            </w:pPr>
                            <w:r w:rsidRPr="00EA7A6F">
                              <w:rPr>
                                <w:rFonts w:ascii="Gulim" w:eastAsia="Gulim" w:hAnsi="Gulim"/>
                                <w:i/>
                                <w:sz w:val="44"/>
                                <w:szCs w:val="44"/>
                              </w:rPr>
                              <w:t>Referral</w:t>
                            </w:r>
                          </w:p>
                          <w:p w:rsidR="005243D9" w:rsidRPr="005243D9" w:rsidRDefault="005243D9" w:rsidP="005243D9">
                            <w:pPr>
                              <w:jc w:val="center"/>
                              <w:rPr>
                                <w:rFonts w:ascii="Gulim" w:eastAsia="Gulim" w:hAnsi="Gulim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ap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C5A55F" wp14:editId="77660FAA">
                      <wp:simplePos x="0" y="0"/>
                      <wp:positionH relativeFrom="column">
                        <wp:posOffset>6073140</wp:posOffset>
                      </wp:positionH>
                      <wp:positionV relativeFrom="paragraph">
                        <wp:posOffset>97790</wp:posOffset>
                      </wp:positionV>
                      <wp:extent cx="790575" cy="9239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0575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43D9" w:rsidRPr="005243D9" w:rsidRDefault="005243D9" w:rsidP="005243D9">
                                  <w:pPr>
                                    <w:jc w:val="center"/>
                                    <w:rPr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sz w:val="76"/>
                                      <w:szCs w:val="76"/>
                                    </w:rPr>
                                    <w:t>1</w:t>
                                  </w:r>
                                  <w:r w:rsidR="00775654">
                                    <w:rPr>
                                      <w:sz w:val="76"/>
                                      <w:szCs w:val="7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78.2pt;margin-top:7.7pt;width:62.25pt;height:7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" fillcolor="white [3201]" strokeweight=".5pt">
                      <v:textbox>
                        <w:txbxContent>
                          <w:p w:rsidR="005243D9" w:rsidRPr="005243D9" w:rsidRDefault="005243D9" w:rsidP="005243D9">
                            <w:pPr>
                              <w:jc w:val="center"/>
                              <w:rPr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sz w:val="76"/>
                                <w:szCs w:val="76"/>
                              </w:rPr>
                              <w:t>1</w:t>
                            </w:r>
                            <w:r w:rsidR="00775654">
                              <w:rPr>
                                <w:sz w:val="76"/>
                                <w:szCs w:val="7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6CDD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healing to wellness court</w:t>
            </w:r>
          </w:p>
          <w:p w:rsidR="00B729FF" w:rsidRPr="00B729FF" w:rsidRDefault="0045023F" w:rsidP="0045023F">
            <w:pPr>
              <w:pStyle w:val="Heading1"/>
              <w:spacing w:before="0" w:after="0"/>
              <w:outlineLvl w:val="0"/>
            </w:pPr>
            <w:r>
              <w:rPr>
                <w:rFonts w:ascii="Times New Roman" w:hAnsi="Times New Roman"/>
                <w:b/>
                <w:bCs w:val="0"/>
                <w:caps/>
                <w:szCs w:val="24"/>
              </w:rPr>
              <w:t>process/Procedure B</w:t>
            </w:r>
            <w:r w:rsidR="00B729FF" w:rsidRPr="00E83DDC">
              <w:rPr>
                <w:rFonts w:ascii="Times New Roman" w:hAnsi="Times New Roman"/>
                <w:b/>
                <w:bCs w:val="0"/>
                <w:caps/>
                <w:szCs w:val="24"/>
              </w:rPr>
              <w:t>ench Card</w:t>
            </w:r>
          </w:p>
        </w:tc>
      </w:tr>
      <w:tr w:rsidR="004446E1" w:rsidRPr="001B4BFF" w:rsidTr="00144BAE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06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7" w:type="dxa"/>
            <w:gridSpan w:val="5"/>
          </w:tcPr>
          <w:p w:rsidR="00E83DDC" w:rsidRPr="00144BAE" w:rsidRDefault="006C3347" w:rsidP="00E83DDC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Cambria" w:hAnsi="Cambria"/>
                <w:b/>
                <w:sz w:val="20"/>
                <w:szCs w:val="20"/>
              </w:rPr>
            </w:pPr>
            <w:r w:rsidRPr="00144BAE">
              <w:rPr>
                <w:rFonts w:ascii="Cambria" w:hAnsi="Cambr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73EB04" wp14:editId="770BAE79">
                      <wp:simplePos x="0" y="0"/>
                      <wp:positionH relativeFrom="column">
                        <wp:posOffset>7788910</wp:posOffset>
                      </wp:positionH>
                      <wp:positionV relativeFrom="paragraph">
                        <wp:posOffset>-19360</wp:posOffset>
                      </wp:positionV>
                      <wp:extent cx="752475" cy="742950"/>
                      <wp:effectExtent l="0" t="0" r="28575" b="1905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7823" w:rsidRDefault="0005782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13.3pt;margin-top:-1.5pt;width:59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">
                      <v:textbox>
                        <w:txbxContent>
                          <w:p w:rsidR="00057823" w:rsidRDefault="00057823"/>
                        </w:txbxContent>
                      </v:textbox>
                    </v:shape>
                  </w:pict>
                </mc:Fallback>
              </mc:AlternateContent>
            </w:r>
            <w:r w:rsidR="00144BAE" w:rsidRPr="00144BAE">
              <w:rPr>
                <w:rFonts w:ascii="Cambria" w:hAnsi="Cambria"/>
                <w:b/>
                <w:sz w:val="20"/>
                <w:szCs w:val="20"/>
              </w:rPr>
              <w:t xml:space="preserve">successful identification and placement of participants requires fluid, prompt, and </w:t>
            </w:r>
            <w:r w:rsidR="000468A4">
              <w:rPr>
                <w:rFonts w:ascii="Cambria" w:hAnsi="Cambria"/>
                <w:b/>
                <w:sz w:val="20"/>
                <w:szCs w:val="20"/>
              </w:rPr>
              <w:t>Strategic</w:t>
            </w:r>
            <w:r w:rsidR="00144BAE">
              <w:rPr>
                <w:rFonts w:ascii="Cambria" w:hAnsi="Cambria"/>
                <w:b/>
                <w:sz w:val="20"/>
                <w:szCs w:val="20"/>
              </w:rPr>
              <w:t xml:space="preserve"> referral (points, junctions/junctures, hubs, connections, &amp; links)</w:t>
            </w:r>
          </w:p>
        </w:tc>
      </w:tr>
      <w:tr w:rsidR="007A07EE" w:rsidRPr="00101976" w:rsidTr="00144B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gridSpan w:val="3"/>
          </w:tcPr>
          <w:p w:rsidR="00363A6C" w:rsidRPr="00363A6C" w:rsidRDefault="00363A6C" w:rsidP="00E6561E">
            <w:pPr>
              <w:jc w:val="center"/>
              <w:rPr>
                <w:b w:val="0"/>
                <w:sz w:val="16"/>
                <w:szCs w:val="16"/>
                <w:u w:val="single"/>
              </w:rPr>
            </w:pPr>
            <w:r>
              <w:rPr>
                <w:b w:val="0"/>
                <w:sz w:val="16"/>
                <w:szCs w:val="16"/>
                <w:u w:val="single"/>
              </w:rPr>
              <w:t>Central &amp; Continua</w:t>
            </w:r>
            <w:r w:rsidR="0013528E">
              <w:rPr>
                <w:b w:val="0"/>
                <w:sz w:val="16"/>
                <w:szCs w:val="16"/>
                <w:u w:val="single"/>
              </w:rPr>
              <w:t>l</w:t>
            </w:r>
            <w:r>
              <w:rPr>
                <w:b w:val="0"/>
                <w:sz w:val="16"/>
                <w:szCs w:val="16"/>
                <w:u w:val="single"/>
              </w:rPr>
              <w:t xml:space="preserve"> </w:t>
            </w:r>
            <w:r w:rsidRPr="00363A6C">
              <w:rPr>
                <w:b w:val="0"/>
                <w:sz w:val="16"/>
                <w:szCs w:val="16"/>
                <w:u w:val="single"/>
              </w:rPr>
              <w:t>D</w:t>
            </w:r>
            <w:r w:rsidR="00144BAE" w:rsidRPr="00363A6C">
              <w:rPr>
                <w:b w:val="0"/>
                <w:sz w:val="16"/>
                <w:szCs w:val="16"/>
                <w:u w:val="single"/>
              </w:rPr>
              <w:t xml:space="preserve">ata </w:t>
            </w:r>
            <w:r w:rsidRPr="00363A6C">
              <w:rPr>
                <w:b w:val="0"/>
                <w:sz w:val="16"/>
                <w:szCs w:val="16"/>
                <w:u w:val="single"/>
              </w:rPr>
              <w:t xml:space="preserve">Points/ </w:t>
            </w:r>
          </w:p>
          <w:p w:rsidR="00144BAE" w:rsidRPr="00363A6C" w:rsidRDefault="00363A6C" w:rsidP="00E6561E">
            <w:pPr>
              <w:jc w:val="center"/>
              <w:rPr>
                <w:b w:val="0"/>
                <w:sz w:val="16"/>
                <w:szCs w:val="16"/>
                <w:u w:val="single"/>
              </w:rPr>
            </w:pPr>
            <w:r w:rsidRPr="00363A6C">
              <w:rPr>
                <w:b w:val="0"/>
                <w:sz w:val="16"/>
                <w:szCs w:val="16"/>
                <w:u w:val="single"/>
              </w:rPr>
              <w:t>Performance M</w:t>
            </w:r>
            <w:r w:rsidR="0013528E">
              <w:rPr>
                <w:b w:val="0"/>
                <w:sz w:val="16"/>
                <w:szCs w:val="16"/>
                <w:u w:val="single"/>
              </w:rPr>
              <w:t>easures</w:t>
            </w:r>
          </w:p>
          <w:p w:rsidR="00E6561E" w:rsidRDefault="00E6561E" w:rsidP="00E6561E">
            <w:pPr>
              <w:rPr>
                <w:color w:val="000000" w:themeColor="text1"/>
                <w:sz w:val="18"/>
              </w:rPr>
            </w:pPr>
          </w:p>
          <w:p w:rsidR="00555B1E" w:rsidRDefault="005A49E7" w:rsidP="00E6561E">
            <w:pPr>
              <w:rPr>
                <w:b w:val="0"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 d</w:t>
            </w:r>
            <w:r w:rsidR="00144BAE">
              <w:rPr>
                <w:color w:val="000000" w:themeColor="text1"/>
                <w:sz w:val="18"/>
              </w:rPr>
              <w:t xml:space="preserve">ays from Arrest/Incident to  </w:t>
            </w:r>
            <w:r>
              <w:rPr>
                <w:color w:val="000000" w:themeColor="text1"/>
                <w:sz w:val="18"/>
              </w:rPr>
              <w:t>referral</w:t>
            </w:r>
            <w:r w:rsidR="007A07EE">
              <w:rPr>
                <w:color w:val="000000" w:themeColor="text1"/>
                <w:sz w:val="18"/>
              </w:rPr>
              <w:t xml:space="preserve">  </w:t>
            </w:r>
            <w:r w:rsidR="00E6561E">
              <w:rPr>
                <w:color w:val="000000" w:themeColor="text1"/>
                <w:sz w:val="18"/>
              </w:rPr>
              <w:t xml:space="preserve">        </w:t>
            </w:r>
            <w:r w:rsidR="00144BAE">
              <w:rPr>
                <w:color w:val="000000" w:themeColor="text1"/>
                <w:sz w:val="18"/>
              </w:rPr>
              <w:t xml:space="preserve"> </w:t>
            </w:r>
          </w:p>
          <w:p w:rsidR="00144BAE" w:rsidRPr="007A07EE" w:rsidRDefault="00144BAE" w:rsidP="00E6561E">
            <w:pPr>
              <w:rPr>
                <w:color w:val="000000" w:themeColor="text1"/>
                <w:sz w:val="18"/>
              </w:rPr>
            </w:pPr>
          </w:p>
          <w:p w:rsidR="007A07EE" w:rsidRPr="007A07EE" w:rsidRDefault="00E6561E" w:rsidP="00E6561E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of days from referral to </w:t>
            </w:r>
            <w:r w:rsidR="005A49E7">
              <w:rPr>
                <w:color w:val="000000" w:themeColor="text1"/>
                <w:sz w:val="18"/>
              </w:rPr>
              <w:t xml:space="preserve">ct. </w:t>
            </w:r>
            <w:r>
              <w:rPr>
                <w:color w:val="000000" w:themeColor="text1"/>
                <w:sz w:val="18"/>
              </w:rPr>
              <w:t>decision</w:t>
            </w:r>
          </w:p>
          <w:p w:rsidR="00E6561E" w:rsidRDefault="00E6561E" w:rsidP="00E6561E">
            <w:pPr>
              <w:rPr>
                <w:color w:val="000000" w:themeColor="text1"/>
                <w:sz w:val="18"/>
              </w:rPr>
            </w:pPr>
          </w:p>
          <w:p w:rsidR="007A07EE" w:rsidRPr="007A07EE" w:rsidRDefault="00E6561E" w:rsidP="00E6561E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# of days from decision to initial hrg.</w:t>
            </w:r>
          </w:p>
          <w:p w:rsidR="00E6561E" w:rsidRDefault="00E6561E" w:rsidP="00E6561E">
            <w:pPr>
              <w:rPr>
                <w:color w:val="000000" w:themeColor="text1"/>
                <w:sz w:val="18"/>
              </w:rPr>
            </w:pPr>
          </w:p>
          <w:p w:rsidR="007A07EE" w:rsidRDefault="005A49E7" w:rsidP="00E6561E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of days </w:t>
            </w:r>
          </w:p>
          <w:p w:rsidR="005A49E7" w:rsidRDefault="005A49E7" w:rsidP="00E6561E">
            <w:pPr>
              <w:rPr>
                <w:color w:val="000000" w:themeColor="text1"/>
                <w:sz w:val="18"/>
              </w:rPr>
            </w:pPr>
          </w:p>
          <w:p w:rsidR="005A49E7" w:rsidRDefault="005A49E7" w:rsidP="00E6561E">
            <w:pPr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# . . . . </w:t>
            </w:r>
          </w:p>
          <w:p w:rsidR="005A49E7" w:rsidRPr="005A49E7" w:rsidRDefault="005A49E7" w:rsidP="00E6561E">
            <w:pPr>
              <w:rPr>
                <w:color w:val="000000" w:themeColor="text1"/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85" w:type="dxa"/>
            <w:gridSpan w:val="4"/>
          </w:tcPr>
          <w:p w:rsidR="00EA7A6F" w:rsidRDefault="00EA7A6F" w:rsidP="001B4BFF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EA7A6F" w:rsidRPr="000468A4" w:rsidRDefault="000468A4" w:rsidP="001B4BFF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468A4">
              <w:rPr>
                <w:sz w:val="22"/>
                <w:szCs w:val="22"/>
              </w:rPr>
              <w:t>(arrest-action to acceptance, etc.</w:t>
            </w:r>
          </w:p>
          <w:p w:rsidR="00EA7A6F" w:rsidRDefault="00EA7A6F" w:rsidP="001B4BFF">
            <w:pPr>
              <w:spacing w:before="60" w:after="60"/>
              <w:jc w:val="center"/>
              <w:rPr>
                <w:sz w:val="32"/>
                <w:szCs w:val="32"/>
              </w:rPr>
            </w:pPr>
          </w:p>
          <w:p w:rsidR="00A90FF1" w:rsidRDefault="00EA7A6F" w:rsidP="00A90FF1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32"/>
                <w:szCs w:val="32"/>
              </w:rPr>
              <w:t xml:space="preserve">diagram   </w:t>
            </w:r>
            <w:r w:rsidRPr="00A90FF1">
              <w:rPr>
                <w:sz w:val="18"/>
                <w:szCs w:val="18"/>
              </w:rPr>
              <w:t>(</w:t>
            </w:r>
            <w:r w:rsidR="00A90FF1">
              <w:rPr>
                <w:sz w:val="18"/>
                <w:szCs w:val="18"/>
              </w:rPr>
              <w:t>flow chart/logic model of whole process or referral routes)</w:t>
            </w:r>
          </w:p>
          <w:p w:rsidR="007A07EE" w:rsidRPr="001B4BFF" w:rsidRDefault="00A90FF1" w:rsidP="00A90FF1">
            <w:pPr>
              <w:spacing w:before="60" w:after="60"/>
              <w:jc w:val="center"/>
              <w:rPr>
                <w:sz w:val="32"/>
                <w:szCs w:val="32"/>
              </w:rPr>
            </w:pPr>
            <w:r>
              <w:rPr>
                <w:sz w:val="18"/>
                <w:szCs w:val="18"/>
              </w:rPr>
              <w:t>[</w:t>
            </w:r>
            <w:r w:rsidR="00EA7A6F" w:rsidRPr="00A90FF1">
              <w:rPr>
                <w:sz w:val="18"/>
                <w:szCs w:val="18"/>
              </w:rPr>
              <w:t xml:space="preserve">encourage </w:t>
            </w:r>
            <w:r>
              <w:rPr>
                <w:sz w:val="18"/>
                <w:szCs w:val="18"/>
              </w:rPr>
              <w:t>judge/</w:t>
            </w:r>
            <w:r w:rsidR="00EA7A6F" w:rsidRPr="00A90FF1">
              <w:rPr>
                <w:sz w:val="18"/>
                <w:szCs w:val="18"/>
              </w:rPr>
              <w:t>court t</w:t>
            </w:r>
            <w:r>
              <w:rPr>
                <w:sz w:val="18"/>
                <w:szCs w:val="18"/>
              </w:rPr>
              <w:t>o develop, scan, and input here]</w:t>
            </w:r>
          </w:p>
        </w:tc>
      </w:tr>
      <w:tr w:rsidR="004446E1" w:rsidRPr="001B4BFF" w:rsidTr="00264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3" w:type="dxa"/>
            <w:gridSpan w:val="7"/>
          </w:tcPr>
          <w:p w:rsidR="00231183" w:rsidRPr="00105873" w:rsidRDefault="00A90FF1" w:rsidP="001B4BFF">
            <w:pPr>
              <w:pStyle w:val="ASGTableSubHead"/>
              <w:widowControl w:val="0"/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i/>
              </w:rPr>
            </w:pPr>
            <w:r>
              <w:rPr>
                <w:u w:val="single"/>
              </w:rPr>
              <w:t>Points of Promotion/</w:t>
            </w:r>
            <w:r w:rsidR="00724F0D">
              <w:rPr>
                <w:u w:val="single"/>
              </w:rPr>
              <w:t>(Partners)</w:t>
            </w:r>
            <w:r w:rsidR="00570192">
              <w:rPr>
                <w:u w:val="single"/>
              </w:rPr>
              <w:t xml:space="preserve"> considerations for /questions for x</w:t>
            </w:r>
          </w:p>
        </w:tc>
      </w:tr>
      <w:tr w:rsidR="009551FE" w:rsidRPr="00101976" w:rsidTr="00264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gridSpan w:val="2"/>
          </w:tcPr>
          <w:p w:rsidR="00B40D1F" w:rsidRDefault="00B40D1F" w:rsidP="00157BA2">
            <w:pPr>
              <w:spacing w:before="60" w:after="60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Point Person/</w:t>
            </w:r>
          </w:p>
          <w:p w:rsidR="009551FE" w:rsidRDefault="00B40D1F" w:rsidP="00157BA2">
            <w:pPr>
              <w:spacing w:before="60" w:after="60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Coordinator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6" w:type="dxa"/>
            <w:gridSpan w:val="4"/>
          </w:tcPr>
          <w:p w:rsidR="009551FE" w:rsidRDefault="005A49E7" w:rsidP="005A49E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The Coordinator </w:t>
            </w:r>
            <w:r w:rsidR="00A7214A">
              <w:rPr>
                <w:sz w:val="18"/>
              </w:rPr>
              <w:t>process</w:t>
            </w:r>
            <w:r>
              <w:rPr>
                <w:sz w:val="18"/>
              </w:rPr>
              <w:t>es</w:t>
            </w:r>
            <w:r w:rsidR="00A7214A">
              <w:rPr>
                <w:sz w:val="18"/>
              </w:rPr>
              <w:t xml:space="preserve"> all referrals and present</w:t>
            </w:r>
            <w:r>
              <w:rPr>
                <w:sz w:val="18"/>
              </w:rPr>
              <w:t xml:space="preserve">s them </w:t>
            </w:r>
            <w:r w:rsidR="00A7214A">
              <w:rPr>
                <w:sz w:val="18"/>
              </w:rPr>
              <w:t xml:space="preserve">to </w:t>
            </w:r>
            <w:r>
              <w:rPr>
                <w:sz w:val="18"/>
              </w:rPr>
              <w:t>subsequent Staffing Meeting</w:t>
            </w:r>
            <w:r w:rsidR="00A7214A">
              <w:rPr>
                <w:sz w:val="18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0" w:type="dxa"/>
          </w:tcPr>
          <w:p w:rsidR="009551FE" w:rsidRPr="001B4BFF" w:rsidRDefault="009551FE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157BA2" w:rsidRPr="00101976" w:rsidTr="00264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gridSpan w:val="2"/>
          </w:tcPr>
          <w:p w:rsidR="004446E1" w:rsidRPr="001B4BFF" w:rsidRDefault="000468A4" w:rsidP="00157BA2">
            <w:pPr>
              <w:spacing w:before="60" w:after="60"/>
              <w:rPr>
                <w:b w:val="0"/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 xml:space="preserve">Office of </w:t>
            </w:r>
            <w:r w:rsidR="00A3246A">
              <w:rPr>
                <w:color w:val="003366"/>
                <w:sz w:val="18"/>
              </w:rPr>
              <w:t>Prosecutor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6" w:type="dxa"/>
            <w:gridSpan w:val="4"/>
          </w:tcPr>
          <w:p w:rsidR="00E83DDC" w:rsidRPr="001B4BFF" w:rsidRDefault="00A7214A" w:rsidP="005A49E7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The Prosecutor shall refer defendant-candidates to the Wellness Court with requisite documents </w:t>
            </w:r>
            <w:r w:rsidR="00D66763">
              <w:rPr>
                <w:sz w:val="18"/>
              </w:rPr>
              <w:t>upon identifi</w:t>
            </w:r>
            <w:r w:rsidR="005A49E7">
              <w:rPr>
                <w:sz w:val="18"/>
              </w:rPr>
              <w:t>cation of potential participant;</w:t>
            </w:r>
            <w:r w:rsidR="00D66763">
              <w:rPr>
                <w:sz w:val="18"/>
              </w:rPr>
              <w:t xml:space="preserve"> shall review all other </w:t>
            </w:r>
            <w:r>
              <w:rPr>
                <w:sz w:val="18"/>
              </w:rPr>
              <w:t>referral</w:t>
            </w:r>
            <w:r w:rsidR="00D66763">
              <w:rPr>
                <w:sz w:val="18"/>
              </w:rPr>
              <w:t>s</w:t>
            </w:r>
            <w:r>
              <w:rPr>
                <w:sz w:val="18"/>
              </w:rPr>
              <w:t xml:space="preserve"> and provide a written recommendation and/or prepare requisite plea documents </w:t>
            </w:r>
            <w:r w:rsidR="005A49E7">
              <w:rPr>
                <w:sz w:val="18"/>
              </w:rPr>
              <w:t>or O</w:t>
            </w:r>
            <w:r w:rsidR="00D66763">
              <w:rPr>
                <w:sz w:val="18"/>
              </w:rPr>
              <w:t xml:space="preserve">rder </w:t>
            </w:r>
            <w:r>
              <w:rPr>
                <w:sz w:val="18"/>
              </w:rPr>
              <w:t>for</w:t>
            </w:r>
            <w:r w:rsidR="00D66763">
              <w:rPr>
                <w:sz w:val="18"/>
              </w:rPr>
              <w:t xml:space="preserve"> </w:t>
            </w:r>
            <w:r w:rsidR="005A49E7">
              <w:rPr>
                <w:sz w:val="18"/>
              </w:rPr>
              <w:t>Court/</w:t>
            </w:r>
            <w:r w:rsidR="00D66763">
              <w:rPr>
                <w:sz w:val="18"/>
              </w:rPr>
              <w:t>Team review</w:t>
            </w:r>
            <w:r>
              <w:rPr>
                <w:sz w:val="18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0" w:type="dxa"/>
          </w:tcPr>
          <w:p w:rsidR="004446E1" w:rsidRPr="001B4BFF" w:rsidRDefault="004446E1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57BA2" w:rsidRPr="00157BA2" w:rsidTr="00A3246A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gridSpan w:val="2"/>
          </w:tcPr>
          <w:p w:rsidR="000468A4" w:rsidRDefault="000468A4" w:rsidP="00264F09">
            <w:pPr>
              <w:spacing w:before="60" w:after="60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Office of</w:t>
            </w:r>
          </w:p>
          <w:p w:rsidR="00C02B75" w:rsidRPr="001B4BFF" w:rsidRDefault="00A3246A" w:rsidP="00264F09">
            <w:pPr>
              <w:spacing w:before="60" w:after="60"/>
              <w:rPr>
                <w:b w:val="0"/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Public Defender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6" w:type="dxa"/>
            <w:gridSpan w:val="4"/>
          </w:tcPr>
          <w:p w:rsidR="00264F09" w:rsidRPr="001B4BFF" w:rsidRDefault="00A7214A" w:rsidP="00D6676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The Public Defender shall</w:t>
            </w:r>
            <w:r w:rsidR="00D66763">
              <w:rPr>
                <w:sz w:val="18"/>
              </w:rPr>
              <w:t xml:space="preserve"> refer candidates with requisite documents as well as provide advocacy to defendants – candidates in the referral process, assuring the defendant understands what rights are impacted as a Wellness Court participate; and shall review other referrals and provide a written recommendation.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0" w:type="dxa"/>
          </w:tcPr>
          <w:p w:rsidR="00066A49" w:rsidRPr="001B4BFF" w:rsidRDefault="00066A49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57BA2" w:rsidRPr="00157BA2" w:rsidTr="00A324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gridSpan w:val="2"/>
          </w:tcPr>
          <w:p w:rsidR="00066A49" w:rsidRDefault="00A3246A" w:rsidP="00A3246A">
            <w:pPr>
              <w:spacing w:before="60" w:after="60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Probation</w:t>
            </w:r>
          </w:p>
          <w:p w:rsidR="000468A4" w:rsidRPr="00264F09" w:rsidRDefault="000468A4" w:rsidP="00A3246A">
            <w:pPr>
              <w:spacing w:before="60" w:after="60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Office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6" w:type="dxa"/>
            <w:gridSpan w:val="4"/>
          </w:tcPr>
          <w:p w:rsidR="00EA7A6F" w:rsidRPr="001B4BFF" w:rsidRDefault="00D66763" w:rsidP="00D6676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Probation shall refer candidates with requisite documents and review other referrals and provide a written recommendation.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0" w:type="dxa"/>
          </w:tcPr>
          <w:p w:rsidR="00157BA2" w:rsidRPr="00157BA2" w:rsidRDefault="00A3246A" w:rsidP="00157BA2">
            <w:pPr>
              <w:spacing w:before="60" w:after="60"/>
              <w:jc w:val="center"/>
              <w:rPr>
                <w:rFonts w:cs="Arial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157BA2" w:rsidRPr="00101976" w:rsidTr="00264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gridSpan w:val="2"/>
          </w:tcPr>
          <w:p w:rsidR="00695B71" w:rsidRPr="001B4BFF" w:rsidRDefault="00A3246A" w:rsidP="00DF4DFD">
            <w:pPr>
              <w:spacing w:before="60" w:after="60"/>
              <w:rPr>
                <w:b w:val="0"/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Police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6" w:type="dxa"/>
            <w:gridSpan w:val="4"/>
          </w:tcPr>
          <w:p w:rsidR="003855CF" w:rsidRPr="001B4BFF" w:rsidRDefault="00D66763" w:rsidP="003A508B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Police Officer shall refer candidates to Prosecutor and review other referrals and provide a </w:t>
            </w:r>
            <w:r w:rsidR="003A508B">
              <w:rPr>
                <w:sz w:val="18"/>
              </w:rPr>
              <w:t xml:space="preserve">verbal </w:t>
            </w:r>
            <w:r>
              <w:rPr>
                <w:sz w:val="18"/>
              </w:rPr>
              <w:t>recommendation</w:t>
            </w:r>
            <w:r w:rsidR="003A508B">
              <w:rPr>
                <w:sz w:val="18"/>
              </w:rPr>
              <w:t xml:space="preserve"> at Staffing Meeting</w:t>
            </w:r>
            <w:r>
              <w:rPr>
                <w:sz w:val="18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0" w:type="dxa"/>
          </w:tcPr>
          <w:p w:rsidR="00695B71" w:rsidRPr="001B4BFF" w:rsidRDefault="00695B71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A3246A" w:rsidRPr="00101976" w:rsidTr="00264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gridSpan w:val="2"/>
          </w:tcPr>
          <w:p w:rsidR="00144BAE" w:rsidRDefault="00A3246A" w:rsidP="00DF4DFD">
            <w:pPr>
              <w:spacing w:before="60" w:after="60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Social Services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6" w:type="dxa"/>
            <w:gridSpan w:val="4"/>
          </w:tcPr>
          <w:p w:rsidR="00A3246A" w:rsidRDefault="003A508B" w:rsidP="001B4BFF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Social Services shall refer candidates to Prosecutor(Court) and review other referrals and provide a verbal recommendation at Staffing Meeting.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0" w:type="dxa"/>
          </w:tcPr>
          <w:p w:rsidR="00A3246A" w:rsidRPr="001B4BFF" w:rsidRDefault="00A3246A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3F2231" w:rsidRPr="00101976" w:rsidTr="00264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gridSpan w:val="2"/>
          </w:tcPr>
          <w:p w:rsidR="003F2231" w:rsidRDefault="003A508B" w:rsidP="00DF4DFD">
            <w:pPr>
              <w:spacing w:before="60" w:after="60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 xml:space="preserve">Other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26" w:type="dxa"/>
            <w:gridSpan w:val="4"/>
          </w:tcPr>
          <w:p w:rsidR="003F2231" w:rsidRDefault="003F2231" w:rsidP="001B4BFF">
            <w:pPr>
              <w:spacing w:before="60" w:after="60"/>
              <w:rPr>
                <w:sz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0" w:type="dxa"/>
          </w:tcPr>
          <w:p w:rsidR="003F2231" w:rsidRPr="001B4BFF" w:rsidRDefault="003F2231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4446E1" w:rsidRPr="001B4BFF" w:rsidTr="00157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3" w:type="dxa"/>
            <w:gridSpan w:val="7"/>
          </w:tcPr>
          <w:p w:rsidR="004446E1" w:rsidRPr="00A90FF1" w:rsidRDefault="00E83DDC" w:rsidP="00A90FF1">
            <w:pPr>
              <w:spacing w:before="60" w:after="60"/>
              <w:jc w:val="center"/>
              <w:rPr>
                <w:b w:val="0"/>
                <w:sz w:val="18"/>
                <w:u w:val="single"/>
              </w:rPr>
            </w:pPr>
            <w:r>
              <w:t>text</w:t>
            </w:r>
            <w:r w:rsidR="00A90FF1">
              <w:rPr>
                <w:color w:val="003366"/>
                <w:sz w:val="18"/>
                <w:u w:val="single"/>
              </w:rPr>
              <w:t xml:space="preserve"> </w:t>
            </w:r>
          </w:p>
        </w:tc>
      </w:tr>
      <w:tr w:rsidR="00157BA2" w:rsidRPr="00101976" w:rsidTr="00C77D90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 w:val="restart"/>
            <w:vAlign w:val="center"/>
          </w:tcPr>
          <w:p w:rsidR="00C77D90" w:rsidRDefault="00C77D90" w:rsidP="00C77D90">
            <w:pPr>
              <w:spacing w:before="60" w:after="60"/>
              <w:jc w:val="center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Procedure</w:t>
            </w:r>
          </w:p>
          <w:p w:rsidR="00C77D90" w:rsidRDefault="00C77D90" w:rsidP="00C77D90">
            <w:pPr>
              <w:spacing w:before="60" w:after="60"/>
              <w:jc w:val="center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Protocol</w:t>
            </w:r>
          </w:p>
          <w:p w:rsidR="00C02B75" w:rsidRDefault="00C77D90" w:rsidP="00C77D90">
            <w:pPr>
              <w:spacing w:before="60" w:after="60"/>
              <w:jc w:val="center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Process</w:t>
            </w:r>
          </w:p>
          <w:p w:rsidR="00C77D90" w:rsidRPr="001B4BFF" w:rsidRDefault="00C77D90" w:rsidP="00C77D90">
            <w:pPr>
              <w:spacing w:before="60" w:after="60"/>
              <w:jc w:val="center"/>
              <w:rPr>
                <w:b w:val="0"/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Path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0" w:type="dxa"/>
            <w:gridSpan w:val="3"/>
            <w:vMerge w:val="restart"/>
          </w:tcPr>
          <w:p w:rsidR="00566EA2" w:rsidRDefault="00C77D90" w:rsidP="00724F0D">
            <w:pPr>
              <w:rPr>
                <w:sz w:val="18"/>
              </w:rPr>
            </w:pPr>
            <w:r>
              <w:rPr>
                <w:sz w:val="18"/>
              </w:rPr>
              <w:t>Identification of Candidate/Potential Client</w:t>
            </w:r>
            <w:r w:rsidR="00566EA2">
              <w:rPr>
                <w:sz w:val="18"/>
              </w:rPr>
              <w:t xml:space="preserve">                       </w:t>
            </w:r>
            <w:r w:rsidR="00566EA2" w:rsidRPr="002C38EC">
              <w:rPr>
                <w:rFonts w:cs="Arial"/>
                <w:sz w:val="24"/>
                <w:szCs w:val="24"/>
              </w:rPr>
              <w:t>□</w:t>
            </w:r>
          </w:p>
          <w:p w:rsidR="000468A4" w:rsidRDefault="00C77D90" w:rsidP="00724F0D">
            <w:pPr>
              <w:rPr>
                <w:sz w:val="18"/>
              </w:rPr>
            </w:pPr>
            <w:r>
              <w:rPr>
                <w:sz w:val="18"/>
              </w:rPr>
              <w:t>Initial Presentation to &amp; Discussion with Candidate</w:t>
            </w:r>
            <w:r w:rsidR="00566EA2">
              <w:rPr>
                <w:sz w:val="18"/>
              </w:rPr>
              <w:t xml:space="preserve">          </w:t>
            </w:r>
            <w:r w:rsidR="00566EA2" w:rsidRPr="002C38EC">
              <w:rPr>
                <w:rFonts w:cs="Arial"/>
                <w:sz w:val="24"/>
                <w:szCs w:val="24"/>
              </w:rPr>
              <w:t>□</w:t>
            </w:r>
          </w:p>
          <w:p w:rsidR="00C77D90" w:rsidRDefault="00C77D90" w:rsidP="00724F0D">
            <w:pPr>
              <w:rPr>
                <w:sz w:val="18"/>
              </w:rPr>
            </w:pPr>
            <w:r>
              <w:rPr>
                <w:sz w:val="18"/>
              </w:rPr>
              <w:t>Complete Application/Candidate Information Form</w:t>
            </w:r>
            <w:r w:rsidR="00566EA2">
              <w:rPr>
                <w:sz w:val="18"/>
              </w:rPr>
              <w:t xml:space="preserve">          </w:t>
            </w:r>
            <w:r w:rsidR="00566EA2" w:rsidRPr="002C38EC">
              <w:rPr>
                <w:rFonts w:cs="Arial"/>
                <w:sz w:val="24"/>
                <w:szCs w:val="24"/>
              </w:rPr>
              <w:t>□</w:t>
            </w:r>
          </w:p>
          <w:p w:rsidR="000468A4" w:rsidRPr="00566EA2" w:rsidRDefault="00C77D90" w:rsidP="00724F0D">
            <w:pPr>
              <w:rPr>
                <w:b/>
                <w:sz w:val="18"/>
              </w:rPr>
            </w:pPr>
            <w:r>
              <w:rPr>
                <w:sz w:val="18"/>
              </w:rPr>
              <w:t>Create Candidate Record (requisite docs)</w:t>
            </w:r>
            <w:r w:rsidR="00566EA2" w:rsidRPr="002C38EC">
              <w:rPr>
                <w:rFonts w:cs="Arial"/>
                <w:sz w:val="24"/>
                <w:szCs w:val="24"/>
              </w:rPr>
              <w:t xml:space="preserve"> </w:t>
            </w:r>
            <w:r w:rsidR="00566EA2">
              <w:rPr>
                <w:rFonts w:cs="Arial"/>
                <w:sz w:val="24"/>
                <w:szCs w:val="24"/>
              </w:rPr>
              <w:t xml:space="preserve">                 </w:t>
            </w:r>
            <w:r w:rsidR="00566EA2" w:rsidRPr="002C38EC">
              <w:rPr>
                <w:rFonts w:cs="Arial"/>
                <w:sz w:val="24"/>
                <w:szCs w:val="24"/>
              </w:rPr>
              <w:t>□</w:t>
            </w:r>
          </w:p>
          <w:p w:rsidR="00C77D90" w:rsidRDefault="00C77D90" w:rsidP="00724F0D">
            <w:pPr>
              <w:rPr>
                <w:sz w:val="18"/>
              </w:rPr>
            </w:pPr>
            <w:r>
              <w:rPr>
                <w:sz w:val="18"/>
              </w:rPr>
              <w:t xml:space="preserve">Legal </w:t>
            </w:r>
            <w:r w:rsidR="000468A4">
              <w:rPr>
                <w:sz w:val="18"/>
              </w:rPr>
              <w:t>Screening</w:t>
            </w:r>
            <w:r w:rsidR="00566EA2">
              <w:rPr>
                <w:sz w:val="18"/>
              </w:rPr>
              <w:t xml:space="preserve">                                                                 </w:t>
            </w:r>
            <w:r w:rsidR="00566EA2" w:rsidRPr="002C38EC">
              <w:rPr>
                <w:rFonts w:cs="Arial"/>
                <w:sz w:val="24"/>
                <w:szCs w:val="24"/>
              </w:rPr>
              <w:t>□</w:t>
            </w:r>
          </w:p>
          <w:p w:rsidR="000468A4" w:rsidRDefault="00C77D90" w:rsidP="00724F0D">
            <w:pPr>
              <w:rPr>
                <w:sz w:val="18"/>
              </w:rPr>
            </w:pPr>
            <w:r>
              <w:rPr>
                <w:sz w:val="18"/>
              </w:rPr>
              <w:t>Clinical Screening</w:t>
            </w:r>
            <w:r w:rsidR="00566EA2">
              <w:rPr>
                <w:sz w:val="18"/>
              </w:rPr>
              <w:t xml:space="preserve">                                                              </w:t>
            </w:r>
            <w:r w:rsidR="00566EA2" w:rsidRPr="002C38EC">
              <w:rPr>
                <w:rFonts w:cs="Arial"/>
                <w:sz w:val="24"/>
                <w:szCs w:val="24"/>
              </w:rPr>
              <w:t>□</w:t>
            </w:r>
          </w:p>
          <w:p w:rsidR="00C77D90" w:rsidRDefault="00C77D90" w:rsidP="00724F0D">
            <w:pPr>
              <w:rPr>
                <w:sz w:val="18"/>
              </w:rPr>
            </w:pPr>
            <w:r>
              <w:rPr>
                <w:sz w:val="18"/>
              </w:rPr>
              <w:t>Obtain Further Information (if required)</w:t>
            </w:r>
            <w:r w:rsidR="00566EA2" w:rsidRPr="002C38EC">
              <w:rPr>
                <w:rFonts w:cs="Arial"/>
                <w:sz w:val="24"/>
                <w:szCs w:val="24"/>
              </w:rPr>
              <w:t xml:space="preserve"> </w:t>
            </w:r>
            <w:r w:rsidR="00566EA2">
              <w:rPr>
                <w:rFonts w:cs="Arial"/>
                <w:sz w:val="24"/>
                <w:szCs w:val="24"/>
              </w:rPr>
              <w:t xml:space="preserve">                     </w:t>
            </w:r>
            <w:r w:rsidR="00566EA2" w:rsidRPr="002C38EC">
              <w:rPr>
                <w:rFonts w:cs="Arial"/>
                <w:sz w:val="24"/>
                <w:szCs w:val="24"/>
              </w:rPr>
              <w:t>□</w:t>
            </w:r>
          </w:p>
          <w:p w:rsidR="000468A4" w:rsidRPr="001B4BFF" w:rsidRDefault="000468A4" w:rsidP="00566EA2">
            <w:pPr>
              <w:rPr>
                <w:sz w:val="18"/>
              </w:rPr>
            </w:pPr>
            <w:r>
              <w:rPr>
                <w:sz w:val="18"/>
              </w:rPr>
              <w:t xml:space="preserve">Team </w:t>
            </w:r>
            <w:r w:rsidR="00C77D90">
              <w:rPr>
                <w:sz w:val="18"/>
              </w:rPr>
              <w:t>Meeting</w:t>
            </w:r>
            <w:r w:rsidR="0076362D">
              <w:rPr>
                <w:sz w:val="18"/>
              </w:rPr>
              <w:t>/Approva</w:t>
            </w:r>
            <w:r w:rsidR="00566EA2">
              <w:rPr>
                <w:sz w:val="18"/>
              </w:rPr>
              <w:t xml:space="preserve">l                                                     </w:t>
            </w:r>
            <w:r w:rsidR="00566EA2" w:rsidRPr="002C38EC">
              <w:rPr>
                <w:rFonts w:cs="Arial"/>
                <w:sz w:val="24"/>
                <w:szCs w:val="24"/>
              </w:rPr>
              <w:t>□</w:t>
            </w:r>
          </w:p>
        </w:tc>
        <w:tc>
          <w:tcPr>
            <w:tcW w:w="4206" w:type="dxa"/>
            <w:gridSpan w:val="2"/>
          </w:tcPr>
          <w:p w:rsidR="002C38EC" w:rsidRPr="001B4BFF" w:rsidRDefault="00A90FF1" w:rsidP="00264F0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Code Sections/Statutes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0" w:type="dxa"/>
            <w:vMerge w:val="restart"/>
          </w:tcPr>
          <w:p w:rsidR="002C38EC" w:rsidRPr="001B4BFF" w:rsidRDefault="002C38EC" w:rsidP="001B4BFF">
            <w:pPr>
              <w:spacing w:before="60" w:after="60"/>
              <w:jc w:val="center"/>
              <w:rPr>
                <w:sz w:val="18"/>
              </w:rPr>
            </w:pPr>
          </w:p>
        </w:tc>
      </w:tr>
      <w:tr w:rsidR="00157BA2" w:rsidRPr="00101976" w:rsidTr="00264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vMerge/>
          </w:tcPr>
          <w:p w:rsidR="002C38EC" w:rsidRPr="001B4BFF" w:rsidRDefault="002C38EC" w:rsidP="001B4BFF">
            <w:pPr>
              <w:spacing w:before="60" w:after="60"/>
              <w:rPr>
                <w:color w:val="003366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50" w:type="dxa"/>
            <w:gridSpan w:val="3"/>
            <w:vMerge/>
          </w:tcPr>
          <w:p w:rsidR="002C38EC" w:rsidRPr="001B4BFF" w:rsidRDefault="002C38EC" w:rsidP="001B4BFF">
            <w:pPr>
              <w:spacing w:before="60" w:after="60"/>
              <w:rPr>
                <w:sz w:val="18"/>
              </w:rPr>
            </w:pPr>
          </w:p>
        </w:tc>
        <w:tc>
          <w:tcPr>
            <w:tcW w:w="4206" w:type="dxa"/>
            <w:gridSpan w:val="2"/>
            <w:tcBorders>
              <w:bottom w:val="nil"/>
            </w:tcBorders>
          </w:tcPr>
          <w:p w:rsidR="002C38EC" w:rsidRPr="001B4BFF" w:rsidRDefault="00A90FF1" w:rsidP="002C38EC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Court Rules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0" w:type="dxa"/>
            <w:vMerge/>
          </w:tcPr>
          <w:p w:rsidR="002C38EC" w:rsidRPr="001B4BFF" w:rsidRDefault="002C38EC" w:rsidP="001B4BFF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</w:p>
        </w:tc>
      </w:tr>
      <w:tr w:rsidR="00157BA2" w:rsidRPr="00101976" w:rsidTr="00264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</w:tcPr>
          <w:p w:rsidR="00157BA2" w:rsidRDefault="00157BA2" w:rsidP="00555B1E">
            <w:pPr>
              <w:spacing w:before="60" w:after="60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>Resources</w:t>
            </w:r>
            <w:r w:rsidR="00105873">
              <w:rPr>
                <w:color w:val="003366"/>
                <w:sz w:val="18"/>
              </w:rPr>
              <w:t>/</w:t>
            </w:r>
          </w:p>
          <w:p w:rsidR="00764D0F" w:rsidRPr="00555B1E" w:rsidRDefault="00555B1E" w:rsidP="00555B1E">
            <w:pPr>
              <w:spacing w:before="60" w:after="60"/>
              <w:rPr>
                <w:color w:val="003366"/>
                <w:sz w:val="18"/>
              </w:rPr>
            </w:pPr>
            <w:r>
              <w:rPr>
                <w:color w:val="003366"/>
                <w:sz w:val="18"/>
              </w:rPr>
              <w:t xml:space="preserve">Technology </w:t>
            </w:r>
            <w:r w:rsidR="00157BA2">
              <w:rPr>
                <w:color w:val="003366"/>
                <w:sz w:val="18"/>
              </w:rPr>
              <w:t xml:space="preserve">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56" w:type="dxa"/>
            <w:gridSpan w:val="5"/>
          </w:tcPr>
          <w:p w:rsidR="00105873" w:rsidRDefault="003A7DEC" w:rsidP="001B4BFF">
            <w:pPr>
              <w:spacing w:before="60" w:after="60"/>
              <w:rPr>
                <w:sz w:val="18"/>
              </w:rPr>
            </w:pPr>
            <w:hyperlink r:id="rId10" w:history="1">
              <w:r w:rsidR="00105873" w:rsidRPr="00EC47A5">
                <w:rPr>
                  <w:rStyle w:val="Hyperlink"/>
                  <w:sz w:val="18"/>
                </w:rPr>
                <w:t>www.tlpi.org</w:t>
              </w:r>
            </w:hyperlink>
            <w:r w:rsidR="00105873">
              <w:rPr>
                <w:sz w:val="18"/>
              </w:rPr>
              <w:t xml:space="preserve">, </w:t>
            </w:r>
            <w:hyperlink r:id="rId11" w:history="1">
              <w:r w:rsidR="00105873" w:rsidRPr="00EC47A5">
                <w:rPr>
                  <w:rStyle w:val="Hyperlink"/>
                  <w:sz w:val="18"/>
                </w:rPr>
                <w:t>www.nadcp.org</w:t>
              </w:r>
            </w:hyperlink>
            <w:r w:rsidR="00105873">
              <w:rPr>
                <w:sz w:val="18"/>
              </w:rPr>
              <w:t xml:space="preserve">, </w:t>
            </w:r>
            <w:hyperlink r:id="rId12" w:history="1">
              <w:r w:rsidR="00105873" w:rsidRPr="00EC47A5">
                <w:rPr>
                  <w:rStyle w:val="Hyperlink"/>
                  <w:sz w:val="18"/>
                </w:rPr>
                <w:t>www.ndci.org</w:t>
              </w:r>
            </w:hyperlink>
            <w:r w:rsidR="00105873">
              <w:rPr>
                <w:sz w:val="18"/>
              </w:rPr>
              <w:t xml:space="preserve">, </w:t>
            </w:r>
            <w:hyperlink r:id="rId13" w:history="1">
              <w:r w:rsidR="00105873" w:rsidRPr="00EC47A5">
                <w:rPr>
                  <w:rStyle w:val="Hyperlink"/>
                  <w:sz w:val="18"/>
                </w:rPr>
                <w:t>www.au.edu</w:t>
              </w:r>
            </w:hyperlink>
            <w:r w:rsidR="00105873">
              <w:rPr>
                <w:sz w:val="18"/>
              </w:rPr>
              <w:t>, etc.</w:t>
            </w:r>
          </w:p>
          <w:p w:rsidR="00105873" w:rsidRPr="001B4BFF" w:rsidRDefault="00555B1E" w:rsidP="00105873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(any technology that would be useful – video conferencing, conference call, webinars, webpage, etc)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40" w:type="dxa"/>
          </w:tcPr>
          <w:p w:rsidR="00764D0F" w:rsidRPr="001B4BFF" w:rsidRDefault="00764D0F" w:rsidP="001B4BFF">
            <w:pPr>
              <w:spacing w:before="60" w:after="60"/>
              <w:jc w:val="center"/>
              <w:rPr>
                <w:sz w:val="18"/>
              </w:rPr>
            </w:pPr>
            <w:r w:rsidRPr="001B4BFF">
              <w:rPr>
                <w:rFonts w:cs="Arial"/>
                <w:sz w:val="32"/>
                <w:szCs w:val="32"/>
              </w:rPr>
              <w:t>□</w:t>
            </w:r>
          </w:p>
        </w:tc>
      </w:tr>
      <w:tr w:rsidR="00E16CDD" w:rsidRPr="00101976" w:rsidTr="00157B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23" w:type="dxa"/>
            <w:gridSpan w:val="7"/>
          </w:tcPr>
          <w:p w:rsidR="00B42764" w:rsidRPr="00B42764" w:rsidRDefault="00E83DDC" w:rsidP="0076362D">
            <w:pPr>
              <w:spacing w:before="60" w:after="60"/>
              <w:jc w:val="center"/>
              <w:rPr>
                <w:b w:val="0"/>
                <w:bCs w:val="0"/>
                <w:sz w:val="16"/>
                <w:szCs w:val="16"/>
              </w:rPr>
            </w:pPr>
            <w:r>
              <w:rPr>
                <w:sz w:val="18"/>
              </w:rPr>
              <w:t>“</w:t>
            </w:r>
            <w:r w:rsidR="00EA7A6F">
              <w:rPr>
                <w:i/>
                <w:sz w:val="18"/>
              </w:rPr>
              <w:t>quote</w:t>
            </w:r>
            <w:r w:rsidR="00B42764">
              <w:rPr>
                <w:sz w:val="18"/>
              </w:rPr>
              <w:t>.</w:t>
            </w:r>
            <w:r>
              <w:rPr>
                <w:sz w:val="18"/>
              </w:rPr>
              <w:t>”</w:t>
            </w:r>
            <w:r w:rsidR="00EA7A6F">
              <w:rPr>
                <w:sz w:val="16"/>
                <w:szCs w:val="16"/>
              </w:rPr>
              <w:t>name</w:t>
            </w:r>
          </w:p>
        </w:tc>
      </w:tr>
    </w:tbl>
    <w:p w:rsidR="001F0083" w:rsidRPr="00101976" w:rsidRDefault="001F0083" w:rsidP="00101976">
      <w:r w:rsidRPr="00101976">
        <w:tab/>
      </w:r>
    </w:p>
    <w:sectPr w:rsidR="001F0083" w:rsidRPr="00101976" w:rsidSect="00737E0F">
      <w:footerReference w:type="default" r:id="rId14"/>
      <w:endnotePr>
        <w:numFmt w:val="decimal"/>
      </w:endnotePr>
      <w:pgSz w:w="12240" w:h="15840" w:code="1"/>
      <w:pgMar w:top="576" w:right="576" w:bottom="576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DEC" w:rsidRDefault="003A7DEC">
      <w:pPr>
        <w:spacing w:line="20" w:lineRule="exact"/>
      </w:pPr>
    </w:p>
  </w:endnote>
  <w:endnote w:type="continuationSeparator" w:id="0">
    <w:p w:rsidR="003A7DEC" w:rsidRDefault="003A7DEC">
      <w:r>
        <w:t xml:space="preserve"> </w:t>
      </w:r>
    </w:p>
  </w:endnote>
  <w:endnote w:type="continuationNotice" w:id="1">
    <w:p w:rsidR="003A7DEC" w:rsidRDefault="003A7DE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0F" w:rsidRPr="00555B1E" w:rsidRDefault="00764D0F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sz w:val="10"/>
        <w:szCs w:val="10"/>
      </w:rPr>
    </w:pPr>
    <w:r>
      <w:rPr>
        <w:rFonts w:cs="Arial"/>
        <w:b/>
        <w:bCs/>
        <w:sz w:val="16"/>
        <w:szCs w:val="26"/>
      </w:rPr>
      <w:tab/>
    </w:r>
    <w:r w:rsidR="00555B1E" w:rsidRPr="00555B1E">
      <w:rPr>
        <w:rFonts w:cs="Arial"/>
        <w:b/>
        <w:bCs/>
        <w:sz w:val="10"/>
        <w:szCs w:val="10"/>
      </w:rPr>
      <w:t>HEALING TO WELLNESS COURT –  KEY COMPONENT BENCH CARD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DEC" w:rsidRDefault="003A7DEC">
      <w:r>
        <w:separator/>
      </w:r>
    </w:p>
  </w:footnote>
  <w:footnote w:type="continuationSeparator" w:id="0">
    <w:p w:rsidR="003A7DEC" w:rsidRDefault="003A7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823"/>
    <w:rsid w:val="00006252"/>
    <w:rsid w:val="00030C07"/>
    <w:rsid w:val="000468A4"/>
    <w:rsid w:val="00050936"/>
    <w:rsid w:val="00057823"/>
    <w:rsid w:val="00066A49"/>
    <w:rsid w:val="00086699"/>
    <w:rsid w:val="00087EF0"/>
    <w:rsid w:val="000C7B8D"/>
    <w:rsid w:val="000C7CE4"/>
    <w:rsid w:val="000E2BDD"/>
    <w:rsid w:val="000F01DA"/>
    <w:rsid w:val="00101976"/>
    <w:rsid w:val="00105873"/>
    <w:rsid w:val="0013528E"/>
    <w:rsid w:val="00144BAE"/>
    <w:rsid w:val="00157BA2"/>
    <w:rsid w:val="00170982"/>
    <w:rsid w:val="00171494"/>
    <w:rsid w:val="00177B06"/>
    <w:rsid w:val="001B4BFF"/>
    <w:rsid w:val="001F0083"/>
    <w:rsid w:val="001F6D15"/>
    <w:rsid w:val="002001D7"/>
    <w:rsid w:val="00214811"/>
    <w:rsid w:val="0021500A"/>
    <w:rsid w:val="00231183"/>
    <w:rsid w:val="00231CC1"/>
    <w:rsid w:val="00233773"/>
    <w:rsid w:val="002420C0"/>
    <w:rsid w:val="00242B4D"/>
    <w:rsid w:val="0025561E"/>
    <w:rsid w:val="00261371"/>
    <w:rsid w:val="00264F09"/>
    <w:rsid w:val="0027228C"/>
    <w:rsid w:val="002801DB"/>
    <w:rsid w:val="0028134B"/>
    <w:rsid w:val="00284167"/>
    <w:rsid w:val="002A7D7F"/>
    <w:rsid w:val="002C38EC"/>
    <w:rsid w:val="002D3E60"/>
    <w:rsid w:val="002F1645"/>
    <w:rsid w:val="002F2DDE"/>
    <w:rsid w:val="002F4FB0"/>
    <w:rsid w:val="0032411C"/>
    <w:rsid w:val="00363A6C"/>
    <w:rsid w:val="0037031E"/>
    <w:rsid w:val="003855CF"/>
    <w:rsid w:val="003A508B"/>
    <w:rsid w:val="003A7DEC"/>
    <w:rsid w:val="003B0B15"/>
    <w:rsid w:val="003B3A75"/>
    <w:rsid w:val="003C5795"/>
    <w:rsid w:val="003D7BE3"/>
    <w:rsid w:val="003F2231"/>
    <w:rsid w:val="003F2F29"/>
    <w:rsid w:val="00401E94"/>
    <w:rsid w:val="00405287"/>
    <w:rsid w:val="0042410B"/>
    <w:rsid w:val="00425E65"/>
    <w:rsid w:val="00426CFE"/>
    <w:rsid w:val="004446E1"/>
    <w:rsid w:val="0045023F"/>
    <w:rsid w:val="004B05CD"/>
    <w:rsid w:val="004E14F3"/>
    <w:rsid w:val="004F04DC"/>
    <w:rsid w:val="005243D9"/>
    <w:rsid w:val="0053784F"/>
    <w:rsid w:val="00544646"/>
    <w:rsid w:val="00552199"/>
    <w:rsid w:val="00553EC0"/>
    <w:rsid w:val="00555B1E"/>
    <w:rsid w:val="00562861"/>
    <w:rsid w:val="00566D24"/>
    <w:rsid w:val="00566EA2"/>
    <w:rsid w:val="00570192"/>
    <w:rsid w:val="00571E71"/>
    <w:rsid w:val="00572C38"/>
    <w:rsid w:val="005751FE"/>
    <w:rsid w:val="00575DB7"/>
    <w:rsid w:val="005A2106"/>
    <w:rsid w:val="005A2DC8"/>
    <w:rsid w:val="005A49E7"/>
    <w:rsid w:val="005A5AC4"/>
    <w:rsid w:val="005A6D9A"/>
    <w:rsid w:val="005E38EA"/>
    <w:rsid w:val="005E57D2"/>
    <w:rsid w:val="005E7C6C"/>
    <w:rsid w:val="00605726"/>
    <w:rsid w:val="00631E44"/>
    <w:rsid w:val="0066237E"/>
    <w:rsid w:val="0067005F"/>
    <w:rsid w:val="00673BE2"/>
    <w:rsid w:val="006829BD"/>
    <w:rsid w:val="00695B71"/>
    <w:rsid w:val="006C11FD"/>
    <w:rsid w:val="006C2B44"/>
    <w:rsid w:val="006C3347"/>
    <w:rsid w:val="006C46EA"/>
    <w:rsid w:val="006C5D02"/>
    <w:rsid w:val="006C7E48"/>
    <w:rsid w:val="006D1976"/>
    <w:rsid w:val="006E28D5"/>
    <w:rsid w:val="00704098"/>
    <w:rsid w:val="007109D5"/>
    <w:rsid w:val="00711DDF"/>
    <w:rsid w:val="00724F0D"/>
    <w:rsid w:val="0073127A"/>
    <w:rsid w:val="00737E0F"/>
    <w:rsid w:val="00747948"/>
    <w:rsid w:val="00752362"/>
    <w:rsid w:val="007528D8"/>
    <w:rsid w:val="007577FD"/>
    <w:rsid w:val="00760830"/>
    <w:rsid w:val="0076362D"/>
    <w:rsid w:val="00764501"/>
    <w:rsid w:val="00764D0F"/>
    <w:rsid w:val="00766806"/>
    <w:rsid w:val="00766A7F"/>
    <w:rsid w:val="00775654"/>
    <w:rsid w:val="00790EC5"/>
    <w:rsid w:val="007A07EE"/>
    <w:rsid w:val="007B6342"/>
    <w:rsid w:val="007C1713"/>
    <w:rsid w:val="007C7DEB"/>
    <w:rsid w:val="007D3CA0"/>
    <w:rsid w:val="007F5C7E"/>
    <w:rsid w:val="008003FC"/>
    <w:rsid w:val="00804042"/>
    <w:rsid w:val="008055A3"/>
    <w:rsid w:val="00816C43"/>
    <w:rsid w:val="00821EE8"/>
    <w:rsid w:val="008227AF"/>
    <w:rsid w:val="00845392"/>
    <w:rsid w:val="008621AC"/>
    <w:rsid w:val="00870655"/>
    <w:rsid w:val="00880194"/>
    <w:rsid w:val="008B197D"/>
    <w:rsid w:val="008B4AEE"/>
    <w:rsid w:val="008C2A67"/>
    <w:rsid w:val="008E04B7"/>
    <w:rsid w:val="008F33F0"/>
    <w:rsid w:val="0090251E"/>
    <w:rsid w:val="00926506"/>
    <w:rsid w:val="00931509"/>
    <w:rsid w:val="00954B43"/>
    <w:rsid w:val="009551FE"/>
    <w:rsid w:val="00961F99"/>
    <w:rsid w:val="009725E2"/>
    <w:rsid w:val="009B71C9"/>
    <w:rsid w:val="009D294F"/>
    <w:rsid w:val="009D7532"/>
    <w:rsid w:val="009F6677"/>
    <w:rsid w:val="00A311B5"/>
    <w:rsid w:val="00A3246A"/>
    <w:rsid w:val="00A350C1"/>
    <w:rsid w:val="00A45214"/>
    <w:rsid w:val="00A7214A"/>
    <w:rsid w:val="00A73F2F"/>
    <w:rsid w:val="00A8266C"/>
    <w:rsid w:val="00A90FF1"/>
    <w:rsid w:val="00AA5B39"/>
    <w:rsid w:val="00AD70EB"/>
    <w:rsid w:val="00AE0581"/>
    <w:rsid w:val="00AE2AEF"/>
    <w:rsid w:val="00AE5F77"/>
    <w:rsid w:val="00B25B9A"/>
    <w:rsid w:val="00B26E15"/>
    <w:rsid w:val="00B40471"/>
    <w:rsid w:val="00B40D1F"/>
    <w:rsid w:val="00B41C89"/>
    <w:rsid w:val="00B42764"/>
    <w:rsid w:val="00B42BFB"/>
    <w:rsid w:val="00B47A5A"/>
    <w:rsid w:val="00B729FF"/>
    <w:rsid w:val="00B75D85"/>
    <w:rsid w:val="00B8575F"/>
    <w:rsid w:val="00BC016E"/>
    <w:rsid w:val="00C02B75"/>
    <w:rsid w:val="00C064A9"/>
    <w:rsid w:val="00C11A7D"/>
    <w:rsid w:val="00C24827"/>
    <w:rsid w:val="00C47C4B"/>
    <w:rsid w:val="00C77D90"/>
    <w:rsid w:val="00CB2D24"/>
    <w:rsid w:val="00CD59A2"/>
    <w:rsid w:val="00CD6139"/>
    <w:rsid w:val="00CE1F33"/>
    <w:rsid w:val="00CF7CF8"/>
    <w:rsid w:val="00D11668"/>
    <w:rsid w:val="00D1326B"/>
    <w:rsid w:val="00D17B1B"/>
    <w:rsid w:val="00D274C5"/>
    <w:rsid w:val="00D47D02"/>
    <w:rsid w:val="00D52FBD"/>
    <w:rsid w:val="00D66763"/>
    <w:rsid w:val="00D738E1"/>
    <w:rsid w:val="00DF049A"/>
    <w:rsid w:val="00DF4DFD"/>
    <w:rsid w:val="00E007DF"/>
    <w:rsid w:val="00E16CDD"/>
    <w:rsid w:val="00E26413"/>
    <w:rsid w:val="00E3389F"/>
    <w:rsid w:val="00E37F27"/>
    <w:rsid w:val="00E44B9E"/>
    <w:rsid w:val="00E55A2C"/>
    <w:rsid w:val="00E61914"/>
    <w:rsid w:val="00E6561E"/>
    <w:rsid w:val="00E83DDC"/>
    <w:rsid w:val="00E94BFA"/>
    <w:rsid w:val="00EA0BC3"/>
    <w:rsid w:val="00EA7A6F"/>
    <w:rsid w:val="00EC6DB2"/>
    <w:rsid w:val="00EE1A4B"/>
    <w:rsid w:val="00EF0F2A"/>
    <w:rsid w:val="00EF54BA"/>
    <w:rsid w:val="00EF580C"/>
    <w:rsid w:val="00F218E7"/>
    <w:rsid w:val="00F33B56"/>
    <w:rsid w:val="00F47042"/>
    <w:rsid w:val="00F66E9C"/>
    <w:rsid w:val="00FE1CBD"/>
    <w:rsid w:val="00FE50D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1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9551FE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9551FE"/>
    <w:pPr>
      <w:suppressAutoHyphens/>
      <w:ind w:left="2880" w:hanging="720"/>
    </w:pPr>
  </w:style>
  <w:style w:type="table" w:styleId="TableGrid">
    <w:name w:val="Table Grid"/>
    <w:basedOn w:val="TableNormal"/>
    <w:rsid w:val="009551FE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551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5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551FE"/>
    <w:rPr>
      <w:rFonts w:ascii="Times Roman" w:hAnsi="Times Roman"/>
    </w:rPr>
  </w:style>
  <w:style w:type="paragraph" w:customStyle="1" w:styleId="TemplateBody">
    <w:name w:val="Template Body"/>
    <w:basedOn w:val="Normal"/>
    <w:rsid w:val="009551FE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9551FE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9551FE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9551FE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9551FE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9551FE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Ind w:w="0" w:type="dxa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51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9551FE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9551FE"/>
    <w:pPr>
      <w:suppressAutoHyphens/>
      <w:ind w:left="2880" w:hanging="720"/>
    </w:pPr>
  </w:style>
  <w:style w:type="table" w:styleId="TableGrid">
    <w:name w:val="Table Grid"/>
    <w:basedOn w:val="TableNormal"/>
    <w:rsid w:val="009551FE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551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551F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551FE"/>
    <w:rPr>
      <w:rFonts w:ascii="Times Roman" w:hAnsi="Times Roman"/>
    </w:rPr>
  </w:style>
  <w:style w:type="paragraph" w:customStyle="1" w:styleId="TemplateBody">
    <w:name w:val="Template Body"/>
    <w:basedOn w:val="Normal"/>
    <w:rsid w:val="009551FE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9551FE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9551FE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9551FE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9551FE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9551FE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paragraph" w:styleId="BalloonText">
    <w:name w:val="Balloon Text"/>
    <w:basedOn w:val="Normal"/>
    <w:link w:val="BalloonTextChar"/>
    <w:rsid w:val="00057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7823"/>
    <w:rPr>
      <w:rFonts w:ascii="Tahoma" w:hAnsi="Tahoma" w:cs="Tahoma"/>
      <w:sz w:val="16"/>
      <w:szCs w:val="16"/>
    </w:rPr>
  </w:style>
  <w:style w:type="table" w:styleId="TableClassic3">
    <w:name w:val="Table Classic 3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Columns4">
    <w:name w:val="Table Columns 4"/>
    <w:basedOn w:val="TableNormal"/>
    <w:rsid w:val="00AD70EB"/>
    <w:pPr>
      <w:widowControl w:val="0"/>
      <w:overflowPunct w:val="0"/>
      <w:autoSpaceDE w:val="0"/>
      <w:autoSpaceDN w:val="0"/>
      <w:adjustRightInd w:val="0"/>
      <w:textAlignment w:val="baseline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LightList-Accent5">
    <w:name w:val="Light List Accent 5"/>
    <w:basedOn w:val="TableNormal"/>
    <w:uiPriority w:val="61"/>
    <w:rsid w:val="00AD70EB"/>
    <w:tblPr>
      <w:tblStyleRowBandSize w:val="1"/>
      <w:tblStyleColBandSize w:val="1"/>
      <w:tblInd w:w="0" w:type="dxa"/>
      <w:tblBorders>
        <w:top w:val="single" w:sz="8" w:space="0" w:color="DC5924" w:themeColor="accent5"/>
        <w:left w:val="single" w:sz="8" w:space="0" w:color="DC5924" w:themeColor="accent5"/>
        <w:bottom w:val="single" w:sz="8" w:space="0" w:color="DC5924" w:themeColor="accent5"/>
        <w:right w:val="single" w:sz="8" w:space="0" w:color="DC592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5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  <w:tblStylePr w:type="band1Horz">
      <w:tblPr/>
      <w:tcPr>
        <w:tcBorders>
          <w:top w:val="single" w:sz="8" w:space="0" w:color="DC5924" w:themeColor="accent5"/>
          <w:left w:val="single" w:sz="8" w:space="0" w:color="DC5924" w:themeColor="accent5"/>
          <w:bottom w:val="single" w:sz="8" w:space="0" w:color="DC5924" w:themeColor="accent5"/>
          <w:right w:val="single" w:sz="8" w:space="0" w:color="DC5924" w:themeColor="accent5"/>
        </w:tcBorders>
      </w:tcPr>
    </w:tblStylePr>
  </w:style>
  <w:style w:type="table" w:styleId="DarkList-Accent5">
    <w:name w:val="Dark List Accent 5"/>
    <w:basedOn w:val="TableNormal"/>
    <w:uiPriority w:val="70"/>
    <w:rsid w:val="00AD70EB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5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2C1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421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21A" w:themeFill="accent5" w:themeFillShade="BF"/>
      </w:tcPr>
    </w:tblStylePr>
  </w:style>
  <w:style w:type="table" w:styleId="MediumGrid3-Accent5">
    <w:name w:val="Medium Grid 3 Accent 5"/>
    <w:basedOn w:val="TableNormal"/>
    <w:uiPriority w:val="69"/>
    <w:rsid w:val="00AD70E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5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5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5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5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A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AC91" w:themeFill="accent5" w:themeFillTint="7F"/>
      </w:tcPr>
    </w:tblStylePr>
  </w:style>
  <w:style w:type="character" w:styleId="Hyperlink">
    <w:name w:val="Hyperlink"/>
    <w:basedOn w:val="DefaultParagraphFont"/>
    <w:rsid w:val="00105873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u.edu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ndci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adcp.org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www.tlpi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daYada\AppData\Roaming\Microsoft\Templates\TP030000510.dotx" TargetMode="External"/></Relationships>
</file>

<file path=word/theme/theme1.xml><?xml version="1.0" encoding="utf-8"?>
<a:theme xmlns:a="http://schemas.openxmlformats.org/drawingml/2006/main" name="Office Theme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1F3D5-40F2-4872-93ED-3A715B5B5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B1B27-4662-4C5B-A897-1C538C5A7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TP030000510</Template>
  <TotalTime>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YadaYada</dc:creator>
  <cp:lastModifiedBy>Lauren</cp:lastModifiedBy>
  <cp:revision>2</cp:revision>
  <cp:lastPrinted>2005-11-01T00:28:00Z</cp:lastPrinted>
  <dcterms:created xsi:type="dcterms:W3CDTF">2012-12-07T19:05:00Z</dcterms:created>
  <dcterms:modified xsi:type="dcterms:W3CDTF">2012-12-07T19:05:00Z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TC300005109990</vt:lpwstr>
  </property>
</Properties>
</file>